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F1" w:rsidRDefault="00372EF1" w:rsidP="00730386">
      <w:pPr>
        <w:pStyle w:val="1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72EF1">
        <w:rPr>
          <w:rFonts w:ascii="Times New Roman" w:hAnsi="Times New Roman" w:cs="Times New Roman"/>
          <w:b/>
          <w:sz w:val="26"/>
          <w:szCs w:val="26"/>
        </w:rPr>
        <w:t>Информация Управления Министерства юстиции Российской Федерации по Московской области о представлении некоммерческими организациями ежегодной отчетности</w:t>
      </w:r>
    </w:p>
    <w:p w:rsidR="00372EF1" w:rsidRDefault="00372EF1" w:rsidP="00372EF1">
      <w:pPr>
        <w:pStyle w:val="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2EF1" w:rsidRPr="00372EF1" w:rsidRDefault="00372EF1" w:rsidP="00372EF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EF1">
        <w:rPr>
          <w:rFonts w:ascii="Times New Roman" w:hAnsi="Times New Roman" w:cs="Times New Roman"/>
          <w:sz w:val="26"/>
          <w:szCs w:val="26"/>
        </w:rPr>
        <w:t>Управление Министерства юстиции Российской Федерации по Московской области (далее - Управление) осуществляет государственную регистрацию и контроль за деятельностью некоммерческих организаций. Исключение составляют, потребительские кооперативы, товарищества собственников жилья, садоводческие, огороднические и дачные некоммерческие объединения граждан, органы государственной власти, иные государственные органы, органы управления государственными внебюджетными фондами, органы местного самоуправления, бюджетные, казенные и автономные учреждения, согласно статьи 1 Федерального закона от 12.01.1996 № 7-ФЗ «О некоммерческих организациях».</w:t>
      </w:r>
    </w:p>
    <w:p w:rsidR="00372EF1" w:rsidRPr="00372EF1" w:rsidRDefault="00372EF1" w:rsidP="00372EF1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E00" w:rsidRPr="00372EF1" w:rsidRDefault="00D7310A" w:rsidP="00372EF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2EF1">
        <w:rPr>
          <w:rFonts w:ascii="Times New Roman" w:hAnsi="Times New Roman" w:cs="Times New Roman"/>
          <w:sz w:val="26"/>
          <w:szCs w:val="26"/>
        </w:rPr>
        <w:t xml:space="preserve">Некоммерческие организации представляют отчеты в Минюст России (его территориальные органы) непосредственно, в виде почтового отправления с описью вложения либо путем размещения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России </w:t>
      </w:r>
      <w:r w:rsidRPr="00372EF1">
        <w:rPr>
          <w:rFonts w:ascii="Times New Roman" w:hAnsi="Times New Roman" w:cs="Times New Roman"/>
          <w:sz w:val="26"/>
          <w:szCs w:val="26"/>
          <w:lang w:eastAsia="en-US" w:bidi="en-US"/>
        </w:rPr>
        <w:t>(</w:t>
      </w:r>
      <w:hyperlink r:id="rId7" w:history="1">
        <w:r w:rsidRPr="00372EF1">
          <w:rPr>
            <w:rFonts w:ascii="Times New Roman" w:hAnsi="Times New Roman" w:cs="Times New Roman"/>
            <w:sz w:val="26"/>
            <w:szCs w:val="26"/>
            <w:u w:val="single"/>
            <w:lang w:val="en-US" w:eastAsia="en-US" w:bidi="en-US"/>
          </w:rPr>
          <w:t>www</w:t>
        </w:r>
        <w:r w:rsidRPr="00372EF1">
          <w:rPr>
            <w:rFonts w:ascii="Times New Roman" w:hAnsi="Times New Roman" w:cs="Times New Roman"/>
            <w:sz w:val="26"/>
            <w:szCs w:val="26"/>
            <w:u w:val="single"/>
            <w:lang w:eastAsia="en-US" w:bidi="en-US"/>
          </w:rPr>
          <w:t>.</w:t>
        </w:r>
        <w:proofErr w:type="spellStart"/>
        <w:r w:rsidRPr="00372EF1">
          <w:rPr>
            <w:rFonts w:ascii="Times New Roman" w:hAnsi="Times New Roman" w:cs="Times New Roman"/>
            <w:sz w:val="26"/>
            <w:szCs w:val="26"/>
            <w:u w:val="single"/>
            <w:lang w:val="en-US" w:eastAsia="en-US" w:bidi="en-US"/>
          </w:rPr>
          <w:t>minjust</w:t>
        </w:r>
        <w:proofErr w:type="spellEnd"/>
        <w:r w:rsidRPr="00372EF1">
          <w:rPr>
            <w:rFonts w:ascii="Times New Roman" w:hAnsi="Times New Roman" w:cs="Times New Roman"/>
            <w:sz w:val="26"/>
            <w:szCs w:val="26"/>
            <w:u w:val="single"/>
            <w:lang w:eastAsia="en-US" w:bidi="en-US"/>
          </w:rPr>
          <w:t>.</w:t>
        </w:r>
        <w:proofErr w:type="spellStart"/>
        <w:r w:rsidRPr="00372EF1">
          <w:rPr>
            <w:rFonts w:ascii="Times New Roman" w:hAnsi="Times New Roman" w:cs="Times New Roman"/>
            <w:sz w:val="26"/>
            <w:szCs w:val="26"/>
            <w:u w:val="single"/>
            <w:lang w:val="en-US" w:eastAsia="en-US" w:bidi="en-US"/>
          </w:rPr>
          <w:t>ru</w:t>
        </w:r>
        <w:proofErr w:type="spellEnd"/>
      </w:hyperlink>
      <w:r w:rsidRPr="00372EF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372EF1">
        <w:rPr>
          <w:rFonts w:ascii="Times New Roman" w:hAnsi="Times New Roman" w:cs="Times New Roman"/>
          <w:sz w:val="26"/>
          <w:szCs w:val="26"/>
        </w:rPr>
        <w:t>и официальные сайты территориальных органов в сети Интернет в порядке, предусмотренном приказом Минюста России от 07.10.2010 № 252 «О порядке размещения в сети Интернет отчетов о деятельности и сообщений о продолжении деятельности некоммерческих организаций».</w:t>
      </w:r>
    </w:p>
    <w:p w:rsidR="00372EF1" w:rsidRPr="00372EF1" w:rsidRDefault="00372EF1" w:rsidP="00372EF1">
      <w:pPr>
        <w:pStyle w:val="1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2EF1" w:rsidRDefault="00D7310A" w:rsidP="00372EF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2EF1">
        <w:rPr>
          <w:rFonts w:ascii="Times New Roman" w:hAnsi="Times New Roman" w:cs="Times New Roman"/>
          <w:sz w:val="26"/>
          <w:szCs w:val="26"/>
        </w:rPr>
        <w:t>Некоммерческие организации до 1 января 2025 года освобождаются от обязанности по обнародованию отчетов о своей деятельности в информационно-телекоммуникационной сети «Интернет» на информационном портале о деятельности некоммерческих организаций Минюста России. При этом они в праве размещать сведения на Портале в добровольном порядке.</w:t>
      </w:r>
    </w:p>
    <w:p w:rsidR="00372EF1" w:rsidRPr="00372EF1" w:rsidRDefault="00372EF1" w:rsidP="00372EF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372EF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2EF1">
        <w:rPr>
          <w:rFonts w:ascii="Times New Roman" w:hAnsi="Times New Roman" w:cs="Times New Roman"/>
          <w:sz w:val="26"/>
          <w:szCs w:val="26"/>
        </w:rPr>
        <w:t>В случае представления ежегодной отчетности в орган юстиции на бумажном носителе (лично либо по почте) некоммерческой организации в соответствии с требованиями пункта 3.2 статьи 32 Федерального закона № 7- ФЗ необходимо предоставить ее для опубликования средствам массовой информации.</w:t>
      </w:r>
    </w:p>
    <w:p w:rsidR="00372EF1" w:rsidRPr="00372EF1" w:rsidRDefault="00372EF1" w:rsidP="00372EF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372EF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2EF1">
        <w:rPr>
          <w:rFonts w:ascii="Times New Roman" w:hAnsi="Times New Roman" w:cs="Times New Roman"/>
          <w:sz w:val="26"/>
          <w:szCs w:val="26"/>
        </w:rPr>
        <w:t>Размещение некоммерческой организацией ежегодной отчетности на Портале исключает необходимость ее представления на бумажном носителе в территориальный орган Минюста России и для опубликования в СМИ.</w:t>
      </w:r>
    </w:p>
    <w:p w:rsidR="00372EF1" w:rsidRPr="00372EF1" w:rsidRDefault="00372EF1" w:rsidP="00372EF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372EF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2EF1">
        <w:rPr>
          <w:rFonts w:ascii="Times New Roman" w:hAnsi="Times New Roman" w:cs="Times New Roman"/>
          <w:sz w:val="26"/>
          <w:szCs w:val="26"/>
        </w:rPr>
        <w:t>Формы и сроки предоставления отчетности определены приказом Минюста России от 30.09.2021 № 185 «О формах и сроках представления в Министерство юстиции Российской Федерации отчетности некоммерческих организаций».</w:t>
      </w:r>
    </w:p>
    <w:p w:rsidR="00372EF1" w:rsidRPr="00372EF1" w:rsidRDefault="00372EF1" w:rsidP="00372EF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E00" w:rsidRPr="00372EF1" w:rsidRDefault="00D7310A" w:rsidP="00372EF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2EF1">
        <w:rPr>
          <w:rFonts w:ascii="Times New Roman" w:hAnsi="Times New Roman" w:cs="Times New Roman"/>
          <w:sz w:val="26"/>
          <w:szCs w:val="26"/>
        </w:rPr>
        <w:t>Обращаем ваше внимание, что непредставление сведений в срок, установленный законодательством Российской Федерации, является составом административного правонарушения, предусмотренного статьей 19.7 Кодекса Российской Федерации об административных правонарушениях.</w:t>
      </w:r>
    </w:p>
    <w:p w:rsidR="00372EF1" w:rsidRDefault="00D7310A" w:rsidP="00372EF1">
      <w:pPr>
        <w:pStyle w:val="11"/>
        <w:keepNext/>
        <w:keepLines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0"/>
      <w:r w:rsidRPr="00372EF1">
        <w:rPr>
          <w:rFonts w:ascii="Times New Roman" w:hAnsi="Times New Roman" w:cs="Times New Roman"/>
          <w:sz w:val="26"/>
          <w:szCs w:val="26"/>
        </w:rPr>
        <w:lastRenderedPageBreak/>
        <w:t>Религиозные организац</w:t>
      </w:r>
      <w:bookmarkEnd w:id="1"/>
      <w:r w:rsidR="00372EF1">
        <w:rPr>
          <w:rFonts w:ascii="Times New Roman" w:hAnsi="Times New Roman" w:cs="Times New Roman"/>
          <w:sz w:val="26"/>
          <w:szCs w:val="26"/>
        </w:rPr>
        <w:t>ии</w:t>
      </w:r>
    </w:p>
    <w:p w:rsidR="00372EF1" w:rsidRPr="00372EF1" w:rsidRDefault="00372EF1" w:rsidP="00372EF1">
      <w:pPr>
        <w:pStyle w:val="11"/>
        <w:keepNext/>
        <w:keepLines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B104FD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2EF1">
        <w:rPr>
          <w:rFonts w:ascii="Times New Roman" w:hAnsi="Times New Roman" w:cs="Times New Roman"/>
          <w:sz w:val="26"/>
          <w:szCs w:val="26"/>
        </w:rPr>
        <w:t xml:space="preserve">Региональные отделения политических партий предоставляют в Главное управление в </w:t>
      </w:r>
      <w:r w:rsidRPr="00372EF1">
        <w:rPr>
          <w:rFonts w:ascii="Times New Roman" w:hAnsi="Times New Roman" w:cs="Times New Roman"/>
          <w:sz w:val="26"/>
          <w:szCs w:val="26"/>
          <w:u w:val="single"/>
        </w:rPr>
        <w:t>произвольной форме</w:t>
      </w:r>
      <w:r w:rsidRPr="00372EF1">
        <w:rPr>
          <w:rFonts w:ascii="Times New Roman" w:hAnsi="Times New Roman" w:cs="Times New Roman"/>
          <w:sz w:val="26"/>
          <w:szCs w:val="26"/>
        </w:rPr>
        <w:t xml:space="preserve">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</w:t>
      </w:r>
      <w:r w:rsidR="00372EF1" w:rsidRPr="00372EF1">
        <w:rPr>
          <w:rFonts w:ascii="Times New Roman" w:hAnsi="Times New Roman" w:cs="Times New Roman"/>
          <w:sz w:val="26"/>
          <w:szCs w:val="26"/>
        </w:rPr>
        <w:t xml:space="preserve"> </w:t>
      </w:r>
      <w:r w:rsidRPr="00372EF1">
        <w:rPr>
          <w:rFonts w:ascii="Times New Roman" w:hAnsi="Times New Roman" w:cs="Times New Roman"/>
          <w:sz w:val="26"/>
          <w:szCs w:val="26"/>
        </w:rPr>
        <w:t>действующего руководящего органа, а также информацию о структурных подразделениях политической партии в соответствующем субъекте Российской Федерации,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</w:r>
    </w:p>
    <w:p w:rsidR="00372EF1" w:rsidRPr="00372EF1" w:rsidRDefault="00372EF1" w:rsidP="00B104FD">
      <w:pPr>
        <w:pStyle w:val="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57694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72EF1">
        <w:rPr>
          <w:rFonts w:ascii="Times New Roman" w:hAnsi="Times New Roman" w:cs="Times New Roman"/>
          <w:sz w:val="26"/>
          <w:szCs w:val="26"/>
        </w:rPr>
        <w:t xml:space="preserve">Срок предоставления отчетности - </w:t>
      </w:r>
      <w:r w:rsidRPr="00372EF1">
        <w:rPr>
          <w:rFonts w:ascii="Times New Roman" w:hAnsi="Times New Roman" w:cs="Times New Roman"/>
          <w:sz w:val="26"/>
          <w:szCs w:val="26"/>
          <w:u w:val="single"/>
        </w:rPr>
        <w:t>один раз в три года после последнего предоставления отчета или с момента государственной регистрации.</w:t>
      </w:r>
    </w:p>
    <w:p w:rsidR="00372EF1" w:rsidRPr="00372EF1" w:rsidRDefault="00372EF1">
      <w:pPr>
        <w:pStyle w:val="1"/>
        <w:ind w:firstLine="360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576949">
      <w:pPr>
        <w:pStyle w:val="11"/>
        <w:keepNext/>
        <w:keepLines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4"/>
      <w:r w:rsidRPr="00372EF1">
        <w:rPr>
          <w:rFonts w:ascii="Times New Roman" w:hAnsi="Times New Roman" w:cs="Times New Roman"/>
          <w:sz w:val="26"/>
          <w:szCs w:val="26"/>
        </w:rPr>
        <w:t>Казачьи общества, внесенные в государственный реестр казачьих обществ в Российской Федерации</w:t>
      </w:r>
      <w:bookmarkEnd w:id="2"/>
    </w:p>
    <w:p w:rsidR="00B104FD" w:rsidRPr="00372EF1" w:rsidRDefault="00B104FD" w:rsidP="00372EF1">
      <w:pPr>
        <w:pStyle w:val="11"/>
        <w:keepNext/>
        <w:keepLines/>
        <w:ind w:left="0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B104FD">
      <w:pPr>
        <w:pStyle w:val="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72EF1">
        <w:rPr>
          <w:rFonts w:ascii="Times New Roman" w:hAnsi="Times New Roman" w:cs="Times New Roman"/>
          <w:sz w:val="26"/>
          <w:szCs w:val="26"/>
        </w:rPr>
        <w:t xml:space="preserve">Все казачьи общества </w:t>
      </w:r>
      <w:r w:rsidRPr="00372EF1">
        <w:rPr>
          <w:rFonts w:ascii="Times New Roman" w:hAnsi="Times New Roman" w:cs="Times New Roman"/>
          <w:sz w:val="26"/>
          <w:szCs w:val="26"/>
          <w:u w:val="single"/>
        </w:rPr>
        <w:t xml:space="preserve">ежегодно не позднее 15 апреля года, следующего за отчетным, </w:t>
      </w:r>
      <w:r w:rsidRPr="00372EF1">
        <w:rPr>
          <w:rFonts w:ascii="Times New Roman" w:hAnsi="Times New Roman" w:cs="Times New Roman"/>
          <w:sz w:val="26"/>
          <w:szCs w:val="26"/>
        </w:rPr>
        <w:t>представляет в Минюст России (территориальный орган Минюста России):</w:t>
      </w:r>
    </w:p>
    <w:p w:rsidR="00B104FD" w:rsidRPr="00372EF1" w:rsidRDefault="00B104FD" w:rsidP="00B104F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</w:p>
    <w:p w:rsidR="00B97E00" w:rsidRDefault="00B104FD" w:rsidP="00B104FD">
      <w:pPr>
        <w:pStyle w:val="1"/>
        <w:tabs>
          <w:tab w:val="left" w:pos="173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7310A" w:rsidRPr="00372EF1">
        <w:rPr>
          <w:rFonts w:ascii="Times New Roman" w:hAnsi="Times New Roman" w:cs="Times New Roman"/>
          <w:sz w:val="26"/>
          <w:szCs w:val="26"/>
        </w:rPr>
        <w:t xml:space="preserve">отчеты о своей деятельности, персональном составе руководящих органов, а также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гражданства, по </w:t>
      </w:r>
      <w:r w:rsidR="00D7310A" w:rsidRPr="00372EF1">
        <w:rPr>
          <w:rFonts w:ascii="Times New Roman" w:hAnsi="Times New Roman" w:cs="Times New Roman"/>
          <w:sz w:val="26"/>
          <w:szCs w:val="26"/>
          <w:u w:val="single"/>
        </w:rPr>
        <w:t xml:space="preserve">формам № </w:t>
      </w:r>
      <w:r w:rsidR="00D7310A" w:rsidRPr="00372EF1">
        <w:rPr>
          <w:rFonts w:ascii="Times New Roman" w:hAnsi="Times New Roman" w:cs="Times New Roman"/>
          <w:sz w:val="26"/>
          <w:szCs w:val="26"/>
          <w:u w:val="single"/>
          <w:lang w:val="en-US" w:eastAsia="en-US" w:bidi="en-US"/>
        </w:rPr>
        <w:t>OHOOQ</w:t>
      </w:r>
      <w:r w:rsidR="00D7310A" w:rsidRPr="00372EF1">
        <w:rPr>
          <w:rFonts w:ascii="Times New Roman" w:hAnsi="Times New Roman" w:cs="Times New Roman"/>
          <w:sz w:val="26"/>
          <w:szCs w:val="26"/>
          <w:u w:val="single"/>
          <w:lang w:eastAsia="en-US" w:bidi="en-US"/>
        </w:rPr>
        <w:t xml:space="preserve">1, </w:t>
      </w:r>
      <w:r w:rsidR="00D7310A" w:rsidRPr="00372EF1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D7310A" w:rsidRPr="00372EF1">
        <w:rPr>
          <w:rFonts w:ascii="Times New Roman" w:hAnsi="Times New Roman" w:cs="Times New Roman"/>
          <w:sz w:val="26"/>
          <w:szCs w:val="26"/>
          <w:u w:val="single"/>
          <w:lang w:val="en-US" w:eastAsia="en-US" w:bidi="en-US"/>
        </w:rPr>
        <w:t>OHOOQ</w:t>
      </w:r>
      <w:r w:rsidR="00D7310A" w:rsidRPr="00372EF1">
        <w:rPr>
          <w:rFonts w:ascii="Times New Roman" w:hAnsi="Times New Roman" w:cs="Times New Roman"/>
          <w:sz w:val="26"/>
          <w:szCs w:val="26"/>
          <w:u w:val="single"/>
          <w:lang w:eastAsia="en-US" w:bidi="en-US"/>
        </w:rPr>
        <w:t>2</w:t>
      </w:r>
      <w:r w:rsidR="00D7310A" w:rsidRPr="00372EF1">
        <w:rPr>
          <w:rFonts w:ascii="Times New Roman" w:hAnsi="Times New Roman" w:cs="Times New Roman"/>
          <w:sz w:val="26"/>
          <w:szCs w:val="26"/>
          <w:lang w:eastAsia="en-US" w:bidi="en-US"/>
        </w:rPr>
        <w:t>;</w:t>
      </w:r>
    </w:p>
    <w:p w:rsidR="00B104FD" w:rsidRPr="00372EF1" w:rsidRDefault="00B104FD" w:rsidP="00B104FD">
      <w:pPr>
        <w:pStyle w:val="1"/>
        <w:tabs>
          <w:tab w:val="left" w:pos="173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E00" w:rsidRDefault="00B104FD" w:rsidP="00B104FD">
      <w:pPr>
        <w:pStyle w:val="1"/>
        <w:tabs>
          <w:tab w:val="left" w:pos="174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 </w:t>
      </w:r>
      <w:r w:rsidR="00D7310A" w:rsidRPr="00372EF1">
        <w:rPr>
          <w:rFonts w:ascii="Times New Roman" w:hAnsi="Times New Roman" w:cs="Times New Roman"/>
          <w:sz w:val="26"/>
          <w:szCs w:val="26"/>
          <w:u w:val="single"/>
        </w:rPr>
        <w:t>сообщение о продолжении своей деятельности в произвольной форме</w:t>
      </w:r>
      <w:r w:rsidR="00D7310A" w:rsidRPr="00372EF1">
        <w:rPr>
          <w:rFonts w:ascii="Times New Roman" w:hAnsi="Times New Roman" w:cs="Times New Roman"/>
          <w:sz w:val="26"/>
          <w:szCs w:val="26"/>
        </w:rPr>
        <w:t xml:space="preserve"> (если (1) учредителями (участниками, членами) некоммерческой организации не являются иностранные граждане и (или) организации либо лица без гражданства, (2) некоммерческая организация не имела в течение года поступлений имущества и денежных средств от международных или иностранных организаций, иностранных граждан, лиц без гражданства и (3) поступления имущества и денежных средств такой некоммерческой организации в течение года составили до трех миллионов рублей).</w:t>
      </w:r>
    </w:p>
    <w:p w:rsidR="00B104FD" w:rsidRPr="00372EF1" w:rsidRDefault="00B104FD" w:rsidP="00B104FD">
      <w:pPr>
        <w:pStyle w:val="1"/>
        <w:tabs>
          <w:tab w:val="left" w:pos="174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B104FD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72EF1">
        <w:rPr>
          <w:rFonts w:ascii="Times New Roman" w:hAnsi="Times New Roman" w:cs="Times New Roman"/>
          <w:sz w:val="26"/>
          <w:szCs w:val="26"/>
          <w:u w:val="single"/>
        </w:rPr>
        <w:t xml:space="preserve">Отчеты по формам № </w:t>
      </w:r>
      <w:r w:rsidRPr="00372EF1">
        <w:rPr>
          <w:rFonts w:ascii="Times New Roman" w:hAnsi="Times New Roman" w:cs="Times New Roman"/>
          <w:sz w:val="26"/>
          <w:szCs w:val="26"/>
          <w:u w:val="single"/>
          <w:lang w:val="en-US" w:eastAsia="en-US" w:bidi="en-US"/>
        </w:rPr>
        <w:t>OHOOQ</w:t>
      </w:r>
      <w:r w:rsidRPr="00372EF1">
        <w:rPr>
          <w:rFonts w:ascii="Times New Roman" w:hAnsi="Times New Roman" w:cs="Times New Roman"/>
          <w:sz w:val="26"/>
          <w:szCs w:val="26"/>
          <w:u w:val="single"/>
          <w:lang w:eastAsia="en-US" w:bidi="en-US"/>
        </w:rPr>
        <w:t xml:space="preserve">1, </w:t>
      </w:r>
      <w:r w:rsidRPr="00372EF1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Pr="00372EF1">
        <w:rPr>
          <w:rFonts w:ascii="Times New Roman" w:hAnsi="Times New Roman" w:cs="Times New Roman"/>
          <w:sz w:val="26"/>
          <w:szCs w:val="26"/>
          <w:u w:val="single"/>
          <w:lang w:val="en-US" w:eastAsia="en-US" w:bidi="en-US"/>
        </w:rPr>
        <w:t>OHOOQ</w:t>
      </w:r>
      <w:r w:rsidRPr="00372EF1">
        <w:rPr>
          <w:rFonts w:ascii="Times New Roman" w:hAnsi="Times New Roman" w:cs="Times New Roman"/>
          <w:sz w:val="26"/>
          <w:szCs w:val="26"/>
          <w:u w:val="single"/>
          <w:lang w:eastAsia="en-US" w:bidi="en-US"/>
        </w:rPr>
        <w:t xml:space="preserve">2 </w:t>
      </w:r>
      <w:r w:rsidRPr="00372EF1">
        <w:rPr>
          <w:rFonts w:ascii="Times New Roman" w:hAnsi="Times New Roman" w:cs="Times New Roman"/>
          <w:sz w:val="26"/>
          <w:szCs w:val="26"/>
          <w:u w:val="single"/>
        </w:rPr>
        <w:t>и сообщение о продолжении деятельности являются взаимоисключающими видами отчетности и не могут быть размещены на Информационном портале Министерства юстиции Российской Федерации о деятельности некоммерческих организаций одновременно.</w:t>
      </w:r>
    </w:p>
    <w:p w:rsidR="00B104FD" w:rsidRPr="00372EF1" w:rsidRDefault="00B104FD" w:rsidP="00B104FD">
      <w:pPr>
        <w:pStyle w:val="1"/>
        <w:spacing w:line="271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B104FD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2EF1">
        <w:rPr>
          <w:rFonts w:ascii="Times New Roman" w:hAnsi="Times New Roman" w:cs="Times New Roman"/>
          <w:sz w:val="26"/>
          <w:szCs w:val="26"/>
        </w:rPr>
        <w:t xml:space="preserve">Дополнительно сообщаем, что </w:t>
      </w:r>
      <w:r w:rsidRPr="00372EF1">
        <w:rPr>
          <w:rFonts w:ascii="Times New Roman" w:hAnsi="Times New Roman" w:cs="Times New Roman"/>
          <w:b/>
          <w:bCs/>
          <w:sz w:val="26"/>
          <w:szCs w:val="26"/>
        </w:rPr>
        <w:t xml:space="preserve">казачьи общества, внесенные в государственный реестр казачьих обществ в </w:t>
      </w:r>
      <w:r w:rsidR="00833E2D" w:rsidRPr="00372EF1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Федерации,</w:t>
      </w:r>
      <w:r w:rsidRPr="00372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72EF1">
        <w:rPr>
          <w:rFonts w:ascii="Times New Roman" w:hAnsi="Times New Roman" w:cs="Times New Roman"/>
          <w:sz w:val="26"/>
          <w:szCs w:val="26"/>
        </w:rPr>
        <w:t xml:space="preserve">дополнительно представляют в Минюст России (его территориальные органы) сведения об общей численности членов казачьего общества, о фиксированной численности его членов, в установленном порядке принявших на себя обязательства по несению государственной или иной службы, по </w:t>
      </w:r>
      <w:r w:rsidRPr="00372EF1">
        <w:rPr>
          <w:rFonts w:ascii="Times New Roman" w:hAnsi="Times New Roman" w:cs="Times New Roman"/>
          <w:sz w:val="26"/>
          <w:szCs w:val="26"/>
          <w:u w:val="single"/>
        </w:rPr>
        <w:t>форме № ГРКООЗ</w:t>
      </w:r>
      <w:r w:rsidRPr="00372EF1">
        <w:rPr>
          <w:rFonts w:ascii="Times New Roman" w:hAnsi="Times New Roman" w:cs="Times New Roman"/>
          <w:sz w:val="26"/>
          <w:szCs w:val="26"/>
        </w:rPr>
        <w:t xml:space="preserve"> (Приложение № 4 к приказу Минюста России от 13.10.2011 № 355).</w:t>
      </w:r>
    </w:p>
    <w:p w:rsidR="00B104FD" w:rsidRPr="00372EF1" w:rsidRDefault="00B104FD" w:rsidP="00B104FD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E00" w:rsidRDefault="00D7310A">
      <w:pPr>
        <w:pStyle w:val="11"/>
        <w:keepNext/>
        <w:keepLines/>
        <w:ind w:left="0"/>
        <w:rPr>
          <w:rFonts w:ascii="Times New Roman" w:hAnsi="Times New Roman" w:cs="Times New Roman"/>
          <w:sz w:val="26"/>
          <w:szCs w:val="26"/>
        </w:rPr>
      </w:pPr>
      <w:bookmarkStart w:id="3" w:name="bookmark6"/>
      <w:r w:rsidRPr="00372EF1">
        <w:rPr>
          <w:rFonts w:ascii="Times New Roman" w:hAnsi="Times New Roman" w:cs="Times New Roman"/>
          <w:sz w:val="26"/>
          <w:szCs w:val="26"/>
        </w:rPr>
        <w:lastRenderedPageBreak/>
        <w:t>Общественные объединения</w:t>
      </w:r>
      <w:bookmarkEnd w:id="3"/>
    </w:p>
    <w:p w:rsidR="00B104FD" w:rsidRDefault="00B104FD" w:rsidP="00B104FD">
      <w:pPr>
        <w:pStyle w:val="1"/>
        <w:spacing w:line="271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97E00" w:rsidRDefault="00D7310A" w:rsidP="0057694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04FD">
        <w:rPr>
          <w:rFonts w:ascii="Times New Roman" w:hAnsi="Times New Roman" w:cs="Times New Roman"/>
          <w:sz w:val="26"/>
          <w:szCs w:val="26"/>
        </w:rPr>
        <w:t xml:space="preserve">Общественное объединение </w:t>
      </w:r>
      <w:r w:rsidRPr="00B104FD">
        <w:rPr>
          <w:rFonts w:ascii="Times New Roman" w:hAnsi="Times New Roman" w:cs="Times New Roman"/>
          <w:sz w:val="26"/>
          <w:szCs w:val="26"/>
          <w:u w:val="single"/>
        </w:rPr>
        <w:t xml:space="preserve">ежегодно не позднее 15 апреля года, следующего за отчетным, </w:t>
      </w:r>
      <w:r w:rsidRPr="00B104FD">
        <w:rPr>
          <w:rFonts w:ascii="Times New Roman" w:hAnsi="Times New Roman" w:cs="Times New Roman"/>
          <w:sz w:val="26"/>
          <w:szCs w:val="26"/>
        </w:rPr>
        <w:t>представляет в Минюст России (территориальный орган Минюста России):</w:t>
      </w:r>
    </w:p>
    <w:p w:rsidR="00B104FD" w:rsidRPr="00B104FD" w:rsidRDefault="00B104FD" w:rsidP="00B104FD">
      <w:pPr>
        <w:pStyle w:val="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97E00" w:rsidRDefault="00B104FD" w:rsidP="00576949">
      <w:pPr>
        <w:pStyle w:val="1"/>
        <w:tabs>
          <w:tab w:val="left" w:pos="172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7310A" w:rsidRPr="00B104FD">
        <w:rPr>
          <w:rFonts w:ascii="Times New Roman" w:hAnsi="Times New Roman" w:cs="Times New Roman"/>
          <w:sz w:val="26"/>
          <w:szCs w:val="26"/>
        </w:rPr>
        <w:t xml:space="preserve">отчет об объеме денежных средств и иного имущества, полученных от иностранных источников, которые указаны в пункте 6 статьи 2 Федерального закона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</w:t>
      </w:r>
      <w:r w:rsidR="00D7310A" w:rsidRPr="00B104FD">
        <w:rPr>
          <w:rFonts w:ascii="Times New Roman" w:hAnsi="Times New Roman" w:cs="Times New Roman"/>
          <w:sz w:val="26"/>
          <w:szCs w:val="26"/>
          <w:u w:val="single"/>
        </w:rPr>
        <w:t>форме № ОНОООЗ</w:t>
      </w:r>
      <w:r w:rsidR="00D7310A" w:rsidRPr="00B104FD">
        <w:rPr>
          <w:rFonts w:ascii="Times New Roman" w:hAnsi="Times New Roman" w:cs="Times New Roman"/>
          <w:sz w:val="26"/>
          <w:szCs w:val="26"/>
        </w:rPr>
        <w:t>.</w:t>
      </w:r>
    </w:p>
    <w:p w:rsidR="00B104FD" w:rsidRPr="00B104FD" w:rsidRDefault="00B104FD" w:rsidP="00B104FD">
      <w:pPr>
        <w:pStyle w:val="1"/>
        <w:tabs>
          <w:tab w:val="left" w:pos="172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97E00" w:rsidRDefault="00B104FD" w:rsidP="00576949">
      <w:pPr>
        <w:pStyle w:val="1"/>
        <w:tabs>
          <w:tab w:val="left" w:pos="1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 </w:t>
      </w:r>
      <w:r w:rsidR="00D7310A" w:rsidRPr="00B104FD">
        <w:rPr>
          <w:rFonts w:ascii="Times New Roman" w:hAnsi="Times New Roman" w:cs="Times New Roman"/>
          <w:sz w:val="26"/>
          <w:szCs w:val="26"/>
          <w:u w:val="single"/>
        </w:rPr>
        <w:t>сообщение о продолжении своей деятельности</w:t>
      </w:r>
      <w:r w:rsidR="00D7310A" w:rsidRPr="00B104FD">
        <w:rPr>
          <w:rFonts w:ascii="Times New Roman" w:hAnsi="Times New Roman" w:cs="Times New Roman"/>
          <w:sz w:val="26"/>
          <w:szCs w:val="26"/>
        </w:rPr>
        <w:t xml:space="preserve">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 в произвольной форме.</w:t>
      </w:r>
    </w:p>
    <w:p w:rsidR="00B104FD" w:rsidRPr="00B104FD" w:rsidRDefault="00B104FD" w:rsidP="00B104FD">
      <w:pPr>
        <w:pStyle w:val="1"/>
        <w:tabs>
          <w:tab w:val="left" w:pos="170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57694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04FD">
        <w:rPr>
          <w:rFonts w:ascii="Times New Roman" w:hAnsi="Times New Roman" w:cs="Times New Roman"/>
          <w:sz w:val="26"/>
          <w:szCs w:val="26"/>
        </w:rPr>
        <w:t xml:space="preserve">Дополнительно сообщаем, что общественное объединение обязано </w:t>
      </w:r>
      <w:r w:rsidRPr="00B104FD">
        <w:rPr>
          <w:rFonts w:ascii="Times New Roman" w:hAnsi="Times New Roman" w:cs="Times New Roman"/>
          <w:sz w:val="26"/>
          <w:szCs w:val="26"/>
          <w:u w:val="single"/>
        </w:rPr>
        <w:t>ежегодно публиковать отчет об использовании своего имущества</w:t>
      </w:r>
      <w:r w:rsidRPr="00B104FD">
        <w:rPr>
          <w:rFonts w:ascii="Times New Roman" w:hAnsi="Times New Roman" w:cs="Times New Roman"/>
          <w:sz w:val="26"/>
          <w:szCs w:val="26"/>
        </w:rPr>
        <w:t xml:space="preserve"> или обеспечивать доступность ознакомления с указанным отчетом.</w:t>
      </w:r>
    </w:p>
    <w:p w:rsidR="00B104FD" w:rsidRPr="00B104FD" w:rsidRDefault="00B104FD" w:rsidP="00B104FD">
      <w:pPr>
        <w:pStyle w:val="1"/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B97E00" w:rsidRDefault="00D7310A">
      <w:pPr>
        <w:pStyle w:val="11"/>
        <w:keepNext/>
        <w:keepLines/>
        <w:ind w:left="0"/>
        <w:rPr>
          <w:rFonts w:ascii="Times New Roman" w:hAnsi="Times New Roman" w:cs="Times New Roman"/>
          <w:sz w:val="26"/>
          <w:szCs w:val="26"/>
        </w:rPr>
      </w:pPr>
      <w:bookmarkStart w:id="4" w:name="bookmark8"/>
      <w:r w:rsidRPr="00B104FD">
        <w:rPr>
          <w:rFonts w:ascii="Times New Roman" w:hAnsi="Times New Roman" w:cs="Times New Roman"/>
          <w:sz w:val="26"/>
          <w:szCs w:val="26"/>
        </w:rPr>
        <w:t>Иные некоммерческие организации</w:t>
      </w:r>
      <w:bookmarkEnd w:id="4"/>
    </w:p>
    <w:p w:rsidR="00B104FD" w:rsidRPr="00B104FD" w:rsidRDefault="00B104FD">
      <w:pPr>
        <w:pStyle w:val="11"/>
        <w:keepNext/>
        <w:keepLines/>
        <w:ind w:left="0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B104FD">
      <w:pPr>
        <w:pStyle w:val="1"/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B104FD">
        <w:rPr>
          <w:rFonts w:ascii="Times New Roman" w:hAnsi="Times New Roman" w:cs="Times New Roman"/>
          <w:sz w:val="26"/>
          <w:szCs w:val="26"/>
        </w:rPr>
        <w:t xml:space="preserve">Некоммерческая организация </w:t>
      </w:r>
      <w:r w:rsidRPr="00B104FD">
        <w:rPr>
          <w:rFonts w:ascii="Times New Roman" w:hAnsi="Times New Roman" w:cs="Times New Roman"/>
          <w:sz w:val="26"/>
          <w:szCs w:val="26"/>
          <w:u w:val="single"/>
        </w:rPr>
        <w:t xml:space="preserve">ежегодно не позднее 15 апреля года, следующего за отчетным, </w:t>
      </w:r>
      <w:r w:rsidRPr="00B104FD">
        <w:rPr>
          <w:rFonts w:ascii="Times New Roman" w:hAnsi="Times New Roman" w:cs="Times New Roman"/>
          <w:sz w:val="26"/>
          <w:szCs w:val="26"/>
        </w:rPr>
        <w:t>представляет в Минюст России (территориальный орган Минюста России):</w:t>
      </w:r>
    </w:p>
    <w:p w:rsidR="00B104FD" w:rsidRPr="00B104FD" w:rsidRDefault="00B104FD" w:rsidP="00B104FD">
      <w:pPr>
        <w:pStyle w:val="1"/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B97E00" w:rsidRDefault="00B104FD" w:rsidP="00B104FD">
      <w:pPr>
        <w:pStyle w:val="1"/>
        <w:tabs>
          <w:tab w:val="left" w:pos="1713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7310A" w:rsidRPr="00B104FD">
        <w:rPr>
          <w:rFonts w:ascii="Times New Roman" w:hAnsi="Times New Roman" w:cs="Times New Roman"/>
          <w:sz w:val="26"/>
          <w:szCs w:val="26"/>
        </w:rPr>
        <w:t xml:space="preserve">отчеты о своей деятельности, персональном составе руководящих органов, а также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гражданства, по </w:t>
      </w:r>
      <w:r w:rsidR="00D7310A" w:rsidRPr="00B104FD">
        <w:rPr>
          <w:rFonts w:ascii="Times New Roman" w:hAnsi="Times New Roman" w:cs="Times New Roman"/>
          <w:sz w:val="26"/>
          <w:szCs w:val="26"/>
          <w:u w:val="single"/>
        </w:rPr>
        <w:t xml:space="preserve">формам № </w:t>
      </w:r>
      <w:r w:rsidR="00D7310A" w:rsidRPr="00B104FD">
        <w:rPr>
          <w:rFonts w:ascii="Times New Roman" w:hAnsi="Times New Roman" w:cs="Times New Roman"/>
          <w:sz w:val="26"/>
          <w:szCs w:val="26"/>
          <w:u w:val="single"/>
          <w:lang w:val="en-US" w:eastAsia="en-US" w:bidi="en-US"/>
        </w:rPr>
        <w:t>OHOOQ</w:t>
      </w:r>
      <w:r w:rsidR="00D7310A" w:rsidRPr="00B104FD">
        <w:rPr>
          <w:rFonts w:ascii="Times New Roman" w:hAnsi="Times New Roman" w:cs="Times New Roman"/>
          <w:sz w:val="26"/>
          <w:szCs w:val="26"/>
          <w:u w:val="single"/>
          <w:lang w:eastAsia="en-US" w:bidi="en-US"/>
        </w:rPr>
        <w:t xml:space="preserve">1, </w:t>
      </w:r>
      <w:r w:rsidR="00D7310A" w:rsidRPr="00B104FD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D7310A" w:rsidRPr="00B104FD">
        <w:rPr>
          <w:rFonts w:ascii="Times New Roman" w:hAnsi="Times New Roman" w:cs="Times New Roman"/>
          <w:sz w:val="26"/>
          <w:szCs w:val="26"/>
          <w:u w:val="single"/>
          <w:lang w:val="en-US" w:eastAsia="en-US" w:bidi="en-US"/>
        </w:rPr>
        <w:t>OHOOQ</w:t>
      </w:r>
      <w:r w:rsidR="00D7310A" w:rsidRPr="00B104FD">
        <w:rPr>
          <w:rFonts w:ascii="Times New Roman" w:hAnsi="Times New Roman" w:cs="Times New Roman"/>
          <w:sz w:val="26"/>
          <w:szCs w:val="26"/>
          <w:u w:val="single"/>
          <w:lang w:eastAsia="en-US" w:bidi="en-US"/>
        </w:rPr>
        <w:t>2;</w:t>
      </w:r>
    </w:p>
    <w:p w:rsidR="00B104FD" w:rsidRPr="00B104FD" w:rsidRDefault="00B104FD" w:rsidP="00B104FD">
      <w:pPr>
        <w:pStyle w:val="1"/>
        <w:tabs>
          <w:tab w:val="left" w:pos="1713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97E00" w:rsidRDefault="00B104FD" w:rsidP="00576949">
      <w:pPr>
        <w:pStyle w:val="1"/>
        <w:tabs>
          <w:tab w:val="left" w:pos="172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 </w:t>
      </w:r>
      <w:r w:rsidR="00D7310A" w:rsidRPr="00B104FD">
        <w:rPr>
          <w:rFonts w:ascii="Times New Roman" w:hAnsi="Times New Roman" w:cs="Times New Roman"/>
          <w:sz w:val="26"/>
          <w:szCs w:val="26"/>
          <w:u w:val="single"/>
        </w:rPr>
        <w:t>сообщение о продолжении своей деятельности в произвольной форме</w:t>
      </w:r>
      <w:r w:rsidR="00D7310A" w:rsidRPr="00B104FD">
        <w:rPr>
          <w:rFonts w:ascii="Times New Roman" w:hAnsi="Times New Roman" w:cs="Times New Roman"/>
          <w:sz w:val="26"/>
          <w:szCs w:val="26"/>
        </w:rPr>
        <w:t xml:space="preserve"> (если (1) учредителями (участниками, членами) некоммерческой организации не являются иностранные граждане и (или) организации либо лица без гражданства, (2) некоммерческая организация не имела в течение года поступлений имущества и денежных средств от международных или иностранных организаций, иностранных граждан, лиц без гражданства и (3) поступления имущества и денежных средств такой некоммерческой организации в течение года составили до трех миллионов рублей).</w:t>
      </w:r>
    </w:p>
    <w:p w:rsidR="00B104FD" w:rsidRPr="00B104FD" w:rsidRDefault="00B104FD" w:rsidP="00B104FD">
      <w:pPr>
        <w:pStyle w:val="1"/>
        <w:tabs>
          <w:tab w:val="left" w:pos="172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E542C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FD">
        <w:rPr>
          <w:rFonts w:ascii="Times New Roman" w:hAnsi="Times New Roman" w:cs="Times New Roman"/>
          <w:sz w:val="26"/>
          <w:szCs w:val="26"/>
          <w:u w:val="single"/>
        </w:rPr>
        <w:t xml:space="preserve">Отчеты по формам № </w:t>
      </w:r>
      <w:r w:rsidRPr="00B104FD">
        <w:rPr>
          <w:rFonts w:ascii="Times New Roman" w:hAnsi="Times New Roman" w:cs="Times New Roman"/>
          <w:sz w:val="26"/>
          <w:szCs w:val="26"/>
          <w:u w:val="single"/>
          <w:lang w:val="en-US" w:eastAsia="en-US" w:bidi="en-US"/>
        </w:rPr>
        <w:t>OHOOQ</w:t>
      </w:r>
      <w:r w:rsidRPr="00B104FD">
        <w:rPr>
          <w:rFonts w:ascii="Times New Roman" w:hAnsi="Times New Roman" w:cs="Times New Roman"/>
          <w:sz w:val="26"/>
          <w:szCs w:val="26"/>
          <w:u w:val="single"/>
          <w:lang w:eastAsia="en-US" w:bidi="en-US"/>
        </w:rPr>
        <w:t xml:space="preserve">1, </w:t>
      </w:r>
      <w:r w:rsidRPr="00B104FD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Pr="00B104FD">
        <w:rPr>
          <w:rFonts w:ascii="Times New Roman" w:hAnsi="Times New Roman" w:cs="Times New Roman"/>
          <w:sz w:val="26"/>
          <w:szCs w:val="26"/>
          <w:u w:val="single"/>
          <w:lang w:val="en-US" w:eastAsia="en-US" w:bidi="en-US"/>
        </w:rPr>
        <w:t>OHOOQ</w:t>
      </w:r>
      <w:r w:rsidRPr="00B104FD">
        <w:rPr>
          <w:rFonts w:ascii="Times New Roman" w:hAnsi="Times New Roman" w:cs="Times New Roman"/>
          <w:sz w:val="26"/>
          <w:szCs w:val="26"/>
          <w:u w:val="single"/>
          <w:lang w:eastAsia="en-US" w:bidi="en-US"/>
        </w:rPr>
        <w:t xml:space="preserve">2 </w:t>
      </w:r>
      <w:r w:rsidRPr="00B104FD">
        <w:rPr>
          <w:rFonts w:ascii="Times New Roman" w:hAnsi="Times New Roman" w:cs="Times New Roman"/>
          <w:sz w:val="26"/>
          <w:szCs w:val="26"/>
          <w:u w:val="single"/>
        </w:rPr>
        <w:t>и сообщение о продолжении деятельности являются взаимоисключающими видами отчетности и не могут быть размещены на Информационном портале Министерства юстиции Российской Федерации о деятельности некоммерческих организаций одновременно.</w:t>
      </w:r>
    </w:p>
    <w:p w:rsidR="00B104FD" w:rsidRPr="00B104FD" w:rsidRDefault="00B104FD" w:rsidP="00B104FD">
      <w:pPr>
        <w:pStyle w:val="1"/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B97E00" w:rsidRDefault="00D7310A">
      <w:pPr>
        <w:pStyle w:val="11"/>
        <w:keepNext/>
        <w:keepLines/>
        <w:ind w:left="0"/>
        <w:rPr>
          <w:rFonts w:ascii="Times New Roman" w:hAnsi="Times New Roman" w:cs="Times New Roman"/>
          <w:sz w:val="26"/>
          <w:szCs w:val="26"/>
        </w:rPr>
      </w:pPr>
      <w:bookmarkStart w:id="5" w:name="bookmark10"/>
      <w:r w:rsidRPr="00B104FD">
        <w:rPr>
          <w:rFonts w:ascii="Times New Roman" w:hAnsi="Times New Roman" w:cs="Times New Roman"/>
          <w:sz w:val="26"/>
          <w:szCs w:val="26"/>
        </w:rPr>
        <w:t>Благотворительные некоммерческие организации</w:t>
      </w:r>
      <w:bookmarkEnd w:id="5"/>
    </w:p>
    <w:p w:rsidR="00B104FD" w:rsidRPr="00B104FD" w:rsidRDefault="00B104FD">
      <w:pPr>
        <w:pStyle w:val="11"/>
        <w:keepNext/>
        <w:keepLines/>
        <w:ind w:left="0"/>
        <w:rPr>
          <w:rFonts w:ascii="Times New Roman" w:hAnsi="Times New Roman" w:cs="Times New Roman"/>
          <w:sz w:val="26"/>
          <w:szCs w:val="26"/>
        </w:rPr>
      </w:pPr>
    </w:p>
    <w:p w:rsidR="00B97E00" w:rsidRPr="00B104FD" w:rsidRDefault="00D7310A" w:rsidP="00B104FD">
      <w:pPr>
        <w:pStyle w:val="1"/>
        <w:tabs>
          <w:tab w:val="left" w:pos="11590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104FD">
        <w:rPr>
          <w:rFonts w:ascii="Times New Roman" w:hAnsi="Times New Roman" w:cs="Times New Roman"/>
          <w:sz w:val="26"/>
          <w:szCs w:val="26"/>
        </w:rPr>
        <w:t>Некоммерческие организации всех организационно-пра</w:t>
      </w:r>
      <w:r w:rsidR="00B104FD">
        <w:rPr>
          <w:rFonts w:ascii="Times New Roman" w:hAnsi="Times New Roman" w:cs="Times New Roman"/>
          <w:sz w:val="26"/>
          <w:szCs w:val="26"/>
        </w:rPr>
        <w:t>вовых форм, осуществляющие свою</w:t>
      </w:r>
    </w:p>
    <w:p w:rsidR="00B97E00" w:rsidRDefault="00D7310A" w:rsidP="00B104FD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04FD">
        <w:rPr>
          <w:rFonts w:ascii="Times New Roman" w:hAnsi="Times New Roman" w:cs="Times New Roman"/>
          <w:sz w:val="26"/>
          <w:szCs w:val="26"/>
        </w:rPr>
        <w:lastRenderedPageBreak/>
        <w:t>деятельность в соответствии с положениями Федерального закона от 11.08.1995 № 135-ФЗ «О благотворительной деятельности и добровольчестве (</w:t>
      </w:r>
      <w:proofErr w:type="spellStart"/>
      <w:r w:rsidRPr="00B104FD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104FD">
        <w:rPr>
          <w:rFonts w:ascii="Times New Roman" w:hAnsi="Times New Roman" w:cs="Times New Roman"/>
          <w:sz w:val="26"/>
          <w:szCs w:val="26"/>
        </w:rPr>
        <w:t xml:space="preserve">)», дополнительно представляют в Главное управление в срок </w:t>
      </w:r>
      <w:r w:rsidRPr="00B104FD">
        <w:rPr>
          <w:rFonts w:ascii="Times New Roman" w:hAnsi="Times New Roman" w:cs="Times New Roman"/>
          <w:sz w:val="26"/>
          <w:szCs w:val="26"/>
          <w:u w:val="single"/>
        </w:rPr>
        <w:t xml:space="preserve">до 01 апреля года, следующего за отчетным, </w:t>
      </w:r>
      <w:r w:rsidRPr="00B104FD">
        <w:rPr>
          <w:rFonts w:ascii="Times New Roman" w:hAnsi="Times New Roman" w:cs="Times New Roman"/>
          <w:sz w:val="26"/>
          <w:szCs w:val="26"/>
        </w:rPr>
        <w:t>информацию в соответствии с пунктами 2, 3 статьи 19 данного закона, а именно о:</w:t>
      </w:r>
    </w:p>
    <w:p w:rsidR="00B104FD" w:rsidRPr="00B104FD" w:rsidRDefault="00B104FD" w:rsidP="00B104FD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E00" w:rsidRDefault="00B104FD" w:rsidP="00576949">
      <w:pPr>
        <w:pStyle w:val="1"/>
        <w:tabs>
          <w:tab w:val="left" w:pos="171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7310A" w:rsidRPr="00B104FD">
        <w:rPr>
          <w:rFonts w:ascii="Times New Roman" w:hAnsi="Times New Roman" w:cs="Times New Roman"/>
          <w:sz w:val="26"/>
          <w:szCs w:val="26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B104FD" w:rsidRPr="00B104FD" w:rsidRDefault="00B104FD" w:rsidP="00B104FD">
      <w:pPr>
        <w:pStyle w:val="1"/>
        <w:tabs>
          <w:tab w:val="left" w:pos="1713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97E00" w:rsidRPr="00B104FD" w:rsidRDefault="00B104FD" w:rsidP="00B104FD">
      <w:pPr>
        <w:pStyle w:val="1"/>
        <w:tabs>
          <w:tab w:val="left" w:pos="171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7310A" w:rsidRPr="00B104FD">
        <w:rPr>
          <w:rFonts w:ascii="Times New Roman" w:hAnsi="Times New Roman" w:cs="Times New Roman"/>
          <w:sz w:val="26"/>
          <w:szCs w:val="26"/>
        </w:rPr>
        <w:t>персональном составе высшего органа управления благотворительной организацией;</w:t>
      </w:r>
    </w:p>
    <w:p w:rsidR="00B97E00" w:rsidRDefault="00D7310A" w:rsidP="0057694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04FD">
        <w:rPr>
          <w:rFonts w:ascii="Times New Roman" w:hAnsi="Times New Roman" w:cs="Times New Roman"/>
          <w:sz w:val="26"/>
          <w:szCs w:val="26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B104FD" w:rsidRPr="00B104FD" w:rsidRDefault="00B104FD" w:rsidP="00B104FD">
      <w:pPr>
        <w:pStyle w:val="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97E00" w:rsidRDefault="00B104FD" w:rsidP="00B104FD">
      <w:pPr>
        <w:pStyle w:val="1"/>
        <w:tabs>
          <w:tab w:val="left" w:pos="182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7310A" w:rsidRPr="00B104FD">
        <w:rPr>
          <w:rFonts w:ascii="Times New Roman" w:hAnsi="Times New Roman" w:cs="Times New Roman"/>
          <w:sz w:val="26"/>
          <w:szCs w:val="26"/>
        </w:rPr>
        <w:t>содержании и результатах деятельности благотворительной организации;</w:t>
      </w:r>
    </w:p>
    <w:p w:rsidR="00B104FD" w:rsidRPr="00B104FD" w:rsidRDefault="00B104FD" w:rsidP="00B104FD">
      <w:pPr>
        <w:pStyle w:val="1"/>
        <w:tabs>
          <w:tab w:val="left" w:pos="182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97E00" w:rsidRDefault="00B104FD" w:rsidP="00576949">
      <w:pPr>
        <w:pStyle w:val="1"/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7310A" w:rsidRPr="00B104FD">
        <w:rPr>
          <w:rFonts w:ascii="Times New Roman" w:hAnsi="Times New Roman" w:cs="Times New Roman"/>
          <w:sz w:val="26"/>
          <w:szCs w:val="26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B104FD" w:rsidRPr="00B104FD" w:rsidRDefault="00B104FD" w:rsidP="00B104FD">
      <w:pPr>
        <w:pStyle w:val="1"/>
        <w:tabs>
          <w:tab w:val="left" w:pos="1813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97E00" w:rsidRDefault="00D7310A" w:rsidP="00B104FD">
      <w:pPr>
        <w:pStyle w:val="1"/>
        <w:spacing w:line="240" w:lineRule="auto"/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B104FD">
        <w:rPr>
          <w:rFonts w:ascii="Times New Roman" w:hAnsi="Times New Roman" w:cs="Times New Roman"/>
          <w:sz w:val="26"/>
          <w:szCs w:val="26"/>
          <w:u w:val="single"/>
        </w:rPr>
        <w:t xml:space="preserve">Форма предоставления отчетности </w:t>
      </w:r>
      <w:r w:rsidR="00B104FD">
        <w:rPr>
          <w:rFonts w:ascii="Times New Roman" w:hAnsi="Times New Roman" w:cs="Times New Roman"/>
          <w:sz w:val="26"/>
          <w:szCs w:val="26"/>
          <w:u w:val="single"/>
        </w:rPr>
        <w:t>–</w:t>
      </w:r>
      <w:r w:rsidRPr="00B104FD">
        <w:rPr>
          <w:rFonts w:ascii="Times New Roman" w:hAnsi="Times New Roman" w:cs="Times New Roman"/>
          <w:sz w:val="26"/>
          <w:szCs w:val="26"/>
          <w:u w:val="single"/>
        </w:rPr>
        <w:t xml:space="preserve"> произвольная</w:t>
      </w:r>
    </w:p>
    <w:p w:rsidR="00B104FD" w:rsidRPr="00B104FD" w:rsidRDefault="00B104F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</w:p>
    <w:p w:rsidR="00B97E00" w:rsidRDefault="00D7310A">
      <w:pPr>
        <w:pStyle w:val="11"/>
        <w:keepNext/>
        <w:keepLines/>
        <w:ind w:left="0"/>
        <w:rPr>
          <w:rFonts w:ascii="Times New Roman" w:hAnsi="Times New Roman" w:cs="Times New Roman"/>
          <w:sz w:val="26"/>
          <w:szCs w:val="26"/>
        </w:rPr>
      </w:pPr>
      <w:bookmarkStart w:id="6" w:name="bookmark12"/>
      <w:r w:rsidRPr="00B104FD">
        <w:rPr>
          <w:rFonts w:ascii="Times New Roman" w:hAnsi="Times New Roman" w:cs="Times New Roman"/>
          <w:sz w:val="26"/>
          <w:szCs w:val="26"/>
        </w:rPr>
        <w:t>Организации, использующие ящик для сбора благотворительных пожертвований</w:t>
      </w:r>
      <w:bookmarkEnd w:id="6"/>
    </w:p>
    <w:p w:rsidR="00B104FD" w:rsidRDefault="00B104FD" w:rsidP="00B104FD">
      <w:pPr>
        <w:pStyle w:val="1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97E00" w:rsidRDefault="00D7310A" w:rsidP="00E542C1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04FD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форме и срокам опубликования отчета некоммерческой организации об использовании собранных благотворительных пожертвований утвержденным Приказом Министерства юстиции РФ от 31 августа 2020 г. № 190, некоммерческая организация, использующая ящик (ящики) для сбора благотворительных пожертвований, обязана публиковать отчет на информационных ресурсах Минюста России в информационно-телекоммуникационной сети «Интернет», предназначенных для размещения отчетов и сообщений, доступ к которым осуществляется через официальный сайт Минюста России </w:t>
      </w:r>
      <w:r w:rsidRPr="00B104FD">
        <w:rPr>
          <w:rFonts w:ascii="Times New Roman" w:hAnsi="Times New Roman" w:cs="Times New Roman"/>
          <w:color w:val="212022"/>
          <w:sz w:val="26"/>
          <w:szCs w:val="26"/>
          <w:lang w:eastAsia="en-US" w:bidi="en-US"/>
        </w:rPr>
        <w:t>(</w:t>
      </w:r>
      <w:hyperlink r:id="rId8" w:history="1">
        <w:r w:rsidR="00B104FD" w:rsidRPr="00A62440">
          <w:rPr>
            <w:rStyle w:val="a8"/>
            <w:rFonts w:ascii="Times New Roman" w:hAnsi="Times New Roman" w:cs="Times New Roman"/>
            <w:sz w:val="26"/>
            <w:szCs w:val="26"/>
            <w:lang w:val="en-US" w:eastAsia="en-US" w:bidi="en-US"/>
          </w:rPr>
          <w:t>www</w:t>
        </w:r>
        <w:r w:rsidR="00B104FD" w:rsidRPr="00A62440">
          <w:rPr>
            <w:rStyle w:val="a8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="00B104FD" w:rsidRPr="00A62440">
          <w:rPr>
            <w:rStyle w:val="a8"/>
            <w:rFonts w:ascii="Times New Roman" w:hAnsi="Times New Roman" w:cs="Times New Roman"/>
            <w:sz w:val="26"/>
            <w:szCs w:val="26"/>
            <w:lang w:val="en-US" w:eastAsia="en-US" w:bidi="en-US"/>
          </w:rPr>
          <w:t>minjust</w:t>
        </w:r>
        <w:proofErr w:type="spellEnd"/>
        <w:r w:rsidR="00B104FD" w:rsidRPr="00A62440">
          <w:rPr>
            <w:rStyle w:val="a8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="00B104FD" w:rsidRPr="00A62440">
          <w:rPr>
            <w:rStyle w:val="a8"/>
            <w:rFonts w:ascii="Times New Roman" w:hAnsi="Times New Roman" w:cs="Times New Roman"/>
            <w:sz w:val="26"/>
            <w:szCs w:val="26"/>
            <w:lang w:val="en-US" w:eastAsia="en-US" w:bidi="en-US"/>
          </w:rPr>
          <w:t>gov</w:t>
        </w:r>
        <w:proofErr w:type="spellEnd"/>
        <w:r w:rsidR="00B104FD" w:rsidRPr="00A62440">
          <w:rPr>
            <w:rStyle w:val="a8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="00B104FD" w:rsidRPr="00A62440">
          <w:rPr>
            <w:rStyle w:val="a8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  <w:proofErr w:type="spellEnd"/>
      </w:hyperlink>
      <w:r w:rsidRPr="00B104FD">
        <w:rPr>
          <w:rFonts w:ascii="Times New Roman" w:hAnsi="Times New Roman" w:cs="Times New Roman"/>
          <w:color w:val="212022"/>
          <w:sz w:val="26"/>
          <w:szCs w:val="26"/>
          <w:lang w:eastAsia="en-US" w:bidi="en-US"/>
        </w:rPr>
        <w:t xml:space="preserve">) </w:t>
      </w:r>
      <w:r w:rsidRPr="00B104FD">
        <w:rPr>
          <w:rFonts w:ascii="Times New Roman" w:hAnsi="Times New Roman" w:cs="Times New Roman"/>
          <w:sz w:val="26"/>
          <w:szCs w:val="26"/>
        </w:rPr>
        <w:t xml:space="preserve">и официальные сайты его территориальных органов, а также на сайте некоммерческой организации (при наличии сайта) ежегодно, </w:t>
      </w:r>
      <w:r w:rsidRPr="00B104FD">
        <w:rPr>
          <w:rFonts w:ascii="Times New Roman" w:hAnsi="Times New Roman" w:cs="Times New Roman"/>
          <w:sz w:val="26"/>
          <w:szCs w:val="26"/>
          <w:u w:val="single"/>
        </w:rPr>
        <w:t>не позднее 15 апреля года, следующего за отчетным</w:t>
      </w:r>
      <w:r w:rsidRPr="00B104FD">
        <w:rPr>
          <w:rFonts w:ascii="Times New Roman" w:hAnsi="Times New Roman" w:cs="Times New Roman"/>
          <w:sz w:val="26"/>
          <w:szCs w:val="26"/>
        </w:rPr>
        <w:t>.</w:t>
      </w:r>
    </w:p>
    <w:p w:rsidR="00D439DE" w:rsidRDefault="00D439DE" w:rsidP="00B104FD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39DE" w:rsidRPr="00B104FD" w:rsidRDefault="00D439DE" w:rsidP="00D439DE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439DE">
        <w:rPr>
          <w:rFonts w:ascii="Times New Roman" w:hAnsi="Times New Roman" w:cs="Times New Roman"/>
          <w:sz w:val="26"/>
          <w:szCs w:val="26"/>
        </w:rPr>
        <w:t xml:space="preserve">Адрес Управления: 117218, г. Москва, ул. Кржижановского, д. 13, корп. 1 Интернет-сайт Управления: </w:t>
      </w:r>
      <w:hyperlink r:id="rId9" w:history="1">
        <w:r w:rsidRPr="00A62440">
          <w:rPr>
            <w:rStyle w:val="a8"/>
            <w:rFonts w:ascii="Times New Roman" w:hAnsi="Times New Roman" w:cs="Times New Roman"/>
            <w:sz w:val="26"/>
            <w:szCs w:val="26"/>
            <w:lang w:val="en-US" w:eastAsia="en-US" w:bidi="en-US"/>
          </w:rPr>
          <w:t>www</w:t>
        </w:r>
        <w:r w:rsidRPr="00A62440">
          <w:rPr>
            <w:rStyle w:val="a8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Pr="00A62440">
          <w:rPr>
            <w:rStyle w:val="a8"/>
            <w:rFonts w:ascii="Times New Roman" w:hAnsi="Times New Roman" w:cs="Times New Roman"/>
            <w:sz w:val="26"/>
            <w:szCs w:val="26"/>
            <w:lang w:val="en-US" w:eastAsia="en-US" w:bidi="en-US"/>
          </w:rPr>
          <w:t>minjust</w:t>
        </w:r>
        <w:proofErr w:type="spellEnd"/>
        <w:r w:rsidRPr="00A62440">
          <w:rPr>
            <w:rStyle w:val="a8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Pr="00A62440">
          <w:rPr>
            <w:rStyle w:val="a8"/>
            <w:rFonts w:ascii="Times New Roman" w:hAnsi="Times New Roman" w:cs="Times New Roman"/>
            <w:sz w:val="26"/>
            <w:szCs w:val="26"/>
            <w:lang w:val="en-US" w:eastAsia="en-US" w:bidi="en-US"/>
          </w:rPr>
          <w:t>gov</w:t>
        </w:r>
        <w:proofErr w:type="spellEnd"/>
        <w:r w:rsidRPr="00A62440">
          <w:rPr>
            <w:rStyle w:val="a8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Pr="00A62440">
          <w:rPr>
            <w:rStyle w:val="a8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  <w:r w:rsidRPr="00D439DE">
        <w:rPr>
          <w:rFonts w:ascii="Times New Roman" w:hAnsi="Times New Roman" w:cs="Times New Roman"/>
          <w:sz w:val="26"/>
          <w:szCs w:val="26"/>
        </w:rPr>
        <w:t xml:space="preserve"> Контактные телефоны Управления по вопросам государственной регистрации и контроля деятельности некоммерческих организаций:</w:t>
      </w:r>
      <w:r w:rsidRPr="00D439DE">
        <w:rPr>
          <w:rFonts w:ascii="Times New Roman" w:hAnsi="Times New Roman" w:cs="Times New Roman"/>
          <w:sz w:val="26"/>
          <w:szCs w:val="26"/>
        </w:rPr>
        <w:br/>
        <w:t>(499) 129-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439D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D439DE">
        <w:rPr>
          <w:rFonts w:ascii="Times New Roman" w:hAnsi="Times New Roman" w:cs="Times New Roman"/>
          <w:sz w:val="26"/>
          <w:szCs w:val="26"/>
        </w:rPr>
        <w:t>; факс (499) 124-40-02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439DE" w:rsidRPr="00B104FD" w:rsidSect="00833E2D">
      <w:footerReference w:type="even" r:id="rId10"/>
      <w:footerReference w:type="default" r:id="rId11"/>
      <w:type w:val="continuous"/>
      <w:pgSz w:w="11909" w:h="16840"/>
      <w:pgMar w:top="1134" w:right="567" w:bottom="1134" w:left="1701" w:header="7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82" w:rsidRDefault="006F1D82">
      <w:r>
        <w:separator/>
      </w:r>
    </w:p>
  </w:endnote>
  <w:endnote w:type="continuationSeparator" w:id="0">
    <w:p w:rsidR="006F1D82" w:rsidRDefault="006F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00" w:rsidRDefault="00B97E0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00" w:rsidRDefault="00B97E0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82" w:rsidRDefault="006F1D82"/>
  </w:footnote>
  <w:footnote w:type="continuationSeparator" w:id="0">
    <w:p w:rsidR="006F1D82" w:rsidRDefault="006F1D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6D55"/>
    <w:multiLevelType w:val="multilevel"/>
    <w:tmpl w:val="34E0DE5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0"/>
    <w:rsid w:val="00372EF1"/>
    <w:rsid w:val="00576949"/>
    <w:rsid w:val="0061108C"/>
    <w:rsid w:val="006F1D82"/>
    <w:rsid w:val="00730386"/>
    <w:rsid w:val="00833E2D"/>
    <w:rsid w:val="00960D63"/>
    <w:rsid w:val="00B104FD"/>
    <w:rsid w:val="00B97E00"/>
    <w:rsid w:val="00CE3D96"/>
    <w:rsid w:val="00D439DE"/>
    <w:rsid w:val="00D7310A"/>
    <w:rsid w:val="00E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1BC1E"/>
  <w15:docId w15:val="{89FE61D2-AC83-474F-B701-E90FAB3B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line="276" w:lineRule="auto"/>
      <w:ind w:left="153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72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2EF1"/>
    <w:rPr>
      <w:color w:val="000000"/>
    </w:rPr>
  </w:style>
  <w:style w:type="paragraph" w:styleId="a6">
    <w:name w:val="footer"/>
    <w:basedOn w:val="a"/>
    <w:link w:val="a7"/>
    <w:uiPriority w:val="99"/>
    <w:unhideWhenUsed/>
    <w:rsid w:val="00372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2EF1"/>
    <w:rPr>
      <w:color w:val="000000"/>
    </w:rPr>
  </w:style>
  <w:style w:type="character" w:styleId="a8">
    <w:name w:val="Hyperlink"/>
    <w:basedOn w:val="a0"/>
    <w:uiPriority w:val="99"/>
    <w:unhideWhenUsed/>
    <w:rsid w:val="00B1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ju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jus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2023-02-03T07:59:00Z</dcterms:created>
  <dcterms:modified xsi:type="dcterms:W3CDTF">2023-02-03T08:34:00Z</dcterms:modified>
</cp:coreProperties>
</file>